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A3" w:rsidRPr="003004A3" w:rsidRDefault="003004A3" w:rsidP="003004A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3004A3">
        <w:rPr>
          <w:rFonts w:ascii="楷体" w:eastAsia="楷体" w:hAnsi="楷体" w:cs="Calibri" w:hint="eastAsia"/>
          <w:color w:val="000000"/>
          <w:kern w:val="0"/>
          <w:sz w:val="52"/>
          <w:szCs w:val="52"/>
        </w:rPr>
        <w:t>网上缴费系统使用说明书</w:t>
      </w:r>
    </w:p>
    <w:p w:rsidR="003004A3" w:rsidRPr="003004A3" w:rsidRDefault="003004A3" w:rsidP="003004A3">
      <w:pPr>
        <w:widowControl/>
        <w:ind w:left="720" w:hanging="720"/>
        <w:rPr>
          <w:rFonts w:ascii="Calibri" w:eastAsia="宋体" w:hAnsi="Calibri" w:cs="Calibri"/>
          <w:color w:val="000000"/>
          <w:kern w:val="0"/>
          <w:sz w:val="27"/>
          <w:szCs w:val="27"/>
        </w:rPr>
      </w:pP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一、</w:t>
      </w:r>
      <w:r w:rsidRPr="003004A3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操作说明。</w:t>
      </w:r>
    </w:p>
    <w:p w:rsidR="003004A3" w:rsidRPr="003004A3" w:rsidRDefault="003004A3" w:rsidP="003004A3">
      <w:pPr>
        <w:widowControl/>
        <w:ind w:left="720" w:hanging="720"/>
        <w:rPr>
          <w:rFonts w:ascii="Calibri" w:eastAsia="宋体" w:hAnsi="Calibri" w:cs="Calibri"/>
          <w:color w:val="000000"/>
          <w:kern w:val="0"/>
          <w:sz w:val="27"/>
          <w:szCs w:val="27"/>
        </w:rPr>
      </w:pPr>
      <w:r w:rsidRPr="003004A3">
        <w:rPr>
          <w:rFonts w:ascii="Calibri" w:eastAsia="宋体" w:hAnsi="Calibri" w:cs="Calibri"/>
          <w:color w:val="000000"/>
          <w:kern w:val="0"/>
          <w:sz w:val="27"/>
          <w:szCs w:val="27"/>
        </w:rPr>
        <w:t>         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本系统仅支持IE10及以上IE内核的浏览器或火狐浏览器。</w:t>
      </w:r>
    </w:p>
    <w:p w:rsidR="003004A3" w:rsidRPr="003004A3" w:rsidRDefault="003004A3" w:rsidP="003004A3">
      <w:pPr>
        <w:widowControl/>
        <w:ind w:left="420" w:hanging="420"/>
        <w:rPr>
          <w:rFonts w:ascii="Calibri" w:eastAsia="宋体" w:hAnsi="Calibri" w:cs="Calibri"/>
          <w:color w:val="000000"/>
          <w:kern w:val="0"/>
          <w:sz w:val="27"/>
          <w:szCs w:val="27"/>
        </w:rPr>
      </w:pPr>
      <w:r w:rsidRPr="003004A3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1、登录系统。</w:t>
      </w:r>
    </w:p>
    <w:p w:rsidR="003004A3" w:rsidRPr="003004A3" w:rsidRDefault="003004A3" w:rsidP="003004A3">
      <w:pPr>
        <w:widowControl/>
        <w:ind w:left="420" w:hanging="420"/>
        <w:rPr>
          <w:rFonts w:ascii="Calibri" w:eastAsia="宋体" w:hAnsi="Calibri" w:cs="Calibri"/>
          <w:color w:val="000000"/>
          <w:kern w:val="0"/>
          <w:sz w:val="27"/>
          <w:szCs w:val="27"/>
        </w:rPr>
      </w:pPr>
      <w:r w:rsidRPr="003004A3">
        <w:rPr>
          <w:rFonts w:ascii="Wingdings" w:eastAsia="宋体" w:hAnsi="Wingdings" w:cs="Calibri"/>
          <w:color w:val="000000"/>
          <w:kern w:val="0"/>
          <w:sz w:val="28"/>
          <w:szCs w:val="28"/>
        </w:rPr>
        <w:t></w:t>
      </w:r>
      <w:r w:rsidRPr="003004A3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登录</w:t>
      </w:r>
      <w:hyperlink r:id="rId6" w:history="1">
        <w:r w:rsidRPr="003004A3">
          <w:rPr>
            <w:rFonts w:ascii="楷体" w:eastAsia="楷体" w:hAnsi="楷体" w:cs="Calibri" w:hint="eastAsia"/>
            <w:color w:val="954F72"/>
            <w:kern w:val="0"/>
            <w:sz w:val="28"/>
            <w:u w:val="single"/>
          </w:rPr>
          <w:t>http://</w:t>
        </w:r>
        <w:r w:rsidRPr="003004A3">
          <w:rPr>
            <w:rFonts w:ascii="Calibri" w:eastAsia="宋体" w:hAnsi="Calibri" w:cs="Calibri"/>
            <w:kern w:val="0"/>
            <w:sz w:val="27"/>
          </w:rPr>
          <w:t> </w:t>
        </w:r>
        <w:r w:rsidRPr="003004A3">
          <w:rPr>
            <w:rFonts w:ascii="楷体" w:eastAsia="楷体" w:hAnsi="楷体" w:cs="Calibri" w:hint="eastAsia"/>
            <w:color w:val="954F72"/>
            <w:kern w:val="0"/>
            <w:sz w:val="28"/>
            <w:u w:val="single"/>
          </w:rPr>
          <w:t>211.86.208.54:8088/wsjf/login</w:t>
        </w:r>
      </w:hyperlink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；</w:t>
      </w:r>
    </w:p>
    <w:p w:rsidR="003004A3" w:rsidRPr="00BF08CA" w:rsidRDefault="003004A3" w:rsidP="003004A3">
      <w:pPr>
        <w:widowControl/>
        <w:ind w:left="420" w:hanging="420"/>
        <w:rPr>
          <w:rFonts w:ascii="楷体" w:eastAsia="楷体" w:hAnsi="楷体" w:cs="Calibri"/>
          <w:color w:val="000000"/>
          <w:kern w:val="0"/>
          <w:sz w:val="28"/>
          <w:szCs w:val="28"/>
        </w:rPr>
      </w:pPr>
      <w:r w:rsidRPr="003004A3">
        <w:rPr>
          <w:rFonts w:ascii="Wingdings" w:eastAsia="宋体" w:hAnsi="Wingdings" w:cs="Calibri"/>
          <w:color w:val="000000"/>
          <w:kern w:val="0"/>
          <w:sz w:val="28"/>
          <w:szCs w:val="28"/>
        </w:rPr>
        <w:t></w:t>
      </w:r>
      <w:r w:rsidRPr="003004A3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按要求输入用户代码、密码、验证码(</w:t>
      </w:r>
      <w:r w:rsidR="00BF08CA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2020级新生的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用户代码</w:t>
      </w:r>
      <w:r w:rsidR="00BF08CA" w:rsidRPr="00BF08CA">
        <w:rPr>
          <w:rFonts w:ascii="楷体" w:eastAsia="楷体" w:hAnsi="楷体" w:cs="Calibri"/>
          <w:color w:val="000000"/>
          <w:kern w:val="0"/>
          <w:sz w:val="28"/>
          <w:szCs w:val="28"/>
        </w:rPr>
        <w:t>为身份证号码，密码为身份证后六位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)；</w:t>
      </w:r>
      <w:r w:rsidR="004B4AE3" w:rsidRPr="004B4AE3">
        <w:rPr>
          <w:rFonts w:ascii="楷体" w:eastAsia="楷体" w:hAnsi="楷体" w:cs="Calibri"/>
          <w:color w:val="000000"/>
          <w:kern w:val="0"/>
          <w:sz w:val="28"/>
          <w:szCs w:val="28"/>
        </w:rPr>
        <w:t>老生用</w:t>
      </w:r>
      <w:r w:rsidR="004B4AE3">
        <w:rPr>
          <w:rFonts w:ascii="楷体" w:eastAsia="楷体" w:hAnsi="楷体" w:cs="Calibri"/>
          <w:color w:val="000000"/>
          <w:kern w:val="0"/>
          <w:sz w:val="28"/>
          <w:szCs w:val="28"/>
        </w:rPr>
        <w:t>户名</w:t>
      </w:r>
      <w:r w:rsidR="004B4AE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：</w:t>
      </w:r>
      <w:r w:rsidR="004B4AE3" w:rsidRPr="004B4AE3">
        <w:rPr>
          <w:rFonts w:ascii="楷体" w:eastAsia="楷体" w:hAnsi="楷体" w:cs="Calibri"/>
          <w:color w:val="000000"/>
          <w:kern w:val="0"/>
          <w:sz w:val="28"/>
          <w:szCs w:val="28"/>
        </w:rPr>
        <w:t>学号，密码是123456</w:t>
      </w:r>
    </w:p>
    <w:p w:rsidR="003004A3" w:rsidRPr="003004A3" w:rsidRDefault="003004A3" w:rsidP="003004A3">
      <w:pPr>
        <w:widowControl/>
        <w:ind w:left="420" w:hanging="420"/>
        <w:rPr>
          <w:rFonts w:ascii="Calibri" w:eastAsia="宋体" w:hAnsi="Calibri" w:cs="Calibri"/>
          <w:color w:val="000000"/>
          <w:kern w:val="0"/>
          <w:sz w:val="27"/>
          <w:szCs w:val="27"/>
        </w:rPr>
      </w:pPr>
      <w:r w:rsidRPr="003004A3">
        <w:rPr>
          <w:rFonts w:ascii="Wingdings" w:eastAsia="宋体" w:hAnsi="Wingdings" w:cs="Calibri"/>
          <w:color w:val="000000"/>
          <w:kern w:val="0"/>
          <w:sz w:val="28"/>
          <w:szCs w:val="28"/>
        </w:rPr>
        <w:t></w:t>
      </w:r>
      <w:r w:rsidRPr="003004A3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</w:t>
      </w:r>
      <w:r w:rsidRPr="003004A3">
        <w:rPr>
          <w:rFonts w:ascii="楷体" w:eastAsia="楷体" w:hAnsi="楷体" w:cs="Calibri" w:hint="eastAsia"/>
          <w:color w:val="000000"/>
          <w:kern w:val="0"/>
          <w:sz w:val="28"/>
          <w:szCs w:val="28"/>
        </w:rPr>
        <w:t>PC端：</w:t>
      </w:r>
    </w:p>
    <w:p w:rsidR="003004A3" w:rsidRDefault="003004A3">
      <w:pPr>
        <w:rPr>
          <w:rFonts w:ascii="楷体" w:eastAsia="楷体" w:hAnsi="楷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956103"/>
            <wp:effectExtent l="19050" t="0" r="2540" b="0"/>
            <wp:docPr id="4" name="图片 4" descr="http://211.86.208.54:8088/wsjf/tlusms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11.86.208.54:8088/wsjf/tlusms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color w:val="000000"/>
          <w:sz w:val="28"/>
          <w:szCs w:val="28"/>
        </w:rPr>
        <w:t>2、在上图中输入用户代码、密码、验证码后进入系统、如下图</w:t>
      </w:r>
      <w:r>
        <w:rPr>
          <w:noProof/>
        </w:rPr>
        <w:lastRenderedPageBreak/>
        <w:drawing>
          <wp:inline distT="0" distB="0" distL="0" distR="0">
            <wp:extent cx="5274310" cy="2763470"/>
            <wp:effectExtent l="19050" t="0" r="2540" b="0"/>
            <wp:docPr id="7" name="图片 7" descr="http://211.86.208.54:8088/wsjf/tlusm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11.86.208.54:8088/wsjf/tlusms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4A3" w:rsidRDefault="003004A3">
      <w:pPr>
        <w:rPr>
          <w:rFonts w:ascii="楷体" w:eastAsia="楷体" w:hAnsi="楷体"/>
          <w:color w:val="000000"/>
          <w:sz w:val="28"/>
          <w:szCs w:val="28"/>
        </w:rPr>
      </w:pPr>
    </w:p>
    <w:p w:rsidR="003004A3" w:rsidRPr="003004A3" w:rsidRDefault="003004A3">
      <w:pPr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在上图中，核实身份信息，如无误点击“学生缴费”菜单下“网上交费”如下图。</w:t>
      </w:r>
    </w:p>
    <w:p w:rsidR="003004A3" w:rsidRDefault="003004A3">
      <w:pPr>
        <w:rPr>
          <w:rFonts w:ascii="楷体" w:eastAsia="楷体" w:hAnsi="楷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763224"/>
            <wp:effectExtent l="19050" t="0" r="2540" b="0"/>
            <wp:docPr id="10" name="图片 10" descr="http://211.86.208.54:8088/wsjf/tlusm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11.86.208.54:8088/wsjf/tlusms.files/image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color w:val="000000"/>
          <w:sz w:val="28"/>
          <w:szCs w:val="28"/>
        </w:rPr>
        <w:t>在上图中选择要交费的年度及项目（不同年度的费用需分开交费），选中后点击提交按钮，进行确定缴费后前往建行网上交费进行支付如下图</w:t>
      </w:r>
    </w:p>
    <w:p w:rsidR="00B95171" w:rsidRDefault="003004A3">
      <w:pPr>
        <w:rPr>
          <w:rFonts w:ascii="楷体" w:eastAsia="楷体" w:hAnsi="楷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058689"/>
            <wp:effectExtent l="19050" t="0" r="2540" b="0"/>
            <wp:docPr id="13" name="图片 13" descr="http://211.86.208.54:8088/wsjf/tlusm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11.86.208.54:8088/wsjf/tlusms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color w:val="000000"/>
          <w:sz w:val="28"/>
          <w:szCs w:val="28"/>
        </w:rPr>
        <w:t>上图中按银行操作流程完成支付过程，回到系统中“学生缴费”菜单下面的“收费查询”按钮进行收费结果查询，如下图</w:t>
      </w:r>
      <w:r>
        <w:rPr>
          <w:noProof/>
        </w:rPr>
        <w:drawing>
          <wp:inline distT="0" distB="0" distL="0" distR="0">
            <wp:extent cx="5274310" cy="2770035"/>
            <wp:effectExtent l="19050" t="0" r="2540" b="0"/>
            <wp:docPr id="16" name="图片 16" descr="http://211.86.208.54:8088/wsjf/tlusms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11.86.208.54:8088/wsjf/tlusms.files/image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4A3" w:rsidRPr="003004A3" w:rsidRDefault="003004A3">
      <w:r>
        <w:rPr>
          <w:rFonts w:ascii="Wingdings" w:hAnsi="Wingdings"/>
          <w:color w:val="000000"/>
          <w:sz w:val="28"/>
          <w:szCs w:val="28"/>
        </w:rPr>
        <w:t></w:t>
      </w:r>
      <w:r>
        <w:rPr>
          <w:rFonts w:ascii="楷体" w:eastAsia="楷体" w:hAnsi="楷体" w:hint="eastAsia"/>
          <w:color w:val="000000"/>
          <w:sz w:val="28"/>
          <w:szCs w:val="28"/>
        </w:rPr>
        <w:t>交费成功后，财务处会定期打印相关票据发放到各系部</w:t>
      </w:r>
    </w:p>
    <w:sectPr w:rsidR="003004A3" w:rsidRPr="003004A3" w:rsidSect="00B9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5A" w:rsidRDefault="00B96F5A" w:rsidP="003004A3">
      <w:r>
        <w:separator/>
      </w:r>
    </w:p>
  </w:endnote>
  <w:endnote w:type="continuationSeparator" w:id="1">
    <w:p w:rsidR="00B96F5A" w:rsidRDefault="00B96F5A" w:rsidP="0030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5A" w:rsidRDefault="00B96F5A" w:rsidP="003004A3">
      <w:r>
        <w:separator/>
      </w:r>
    </w:p>
  </w:footnote>
  <w:footnote w:type="continuationSeparator" w:id="1">
    <w:p w:rsidR="00B96F5A" w:rsidRDefault="00B96F5A" w:rsidP="00300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A3"/>
    <w:rsid w:val="003004A3"/>
    <w:rsid w:val="00305C96"/>
    <w:rsid w:val="004B4AE3"/>
    <w:rsid w:val="0097561D"/>
    <w:rsid w:val="00A85090"/>
    <w:rsid w:val="00B95171"/>
    <w:rsid w:val="00B96F5A"/>
    <w:rsid w:val="00BF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4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4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4A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0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004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1.141.201.153:8088/wsjf/login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TLXY32</dc:creator>
  <cp:lastModifiedBy>TLXY32</cp:lastModifiedBy>
  <cp:revision>4</cp:revision>
  <dcterms:created xsi:type="dcterms:W3CDTF">2019-12-19T07:56:00Z</dcterms:created>
  <dcterms:modified xsi:type="dcterms:W3CDTF">2020-04-20T00:59:00Z</dcterms:modified>
</cp:coreProperties>
</file>